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A742" w14:textId="747D639D" w:rsidR="006C33AE" w:rsidRPr="00FF3AAA" w:rsidRDefault="006C33AE" w:rsidP="00D54FCB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FF3AAA">
        <w:rPr>
          <w:rFonts w:ascii="Times New Roman" w:hAnsi="Times New Roman"/>
          <w:b/>
          <w:sz w:val="24"/>
          <w:szCs w:val="24"/>
        </w:rPr>
        <w:t xml:space="preserve">Приложение 7 </w:t>
      </w:r>
    </w:p>
    <w:p w14:paraId="1C975F14" w14:textId="77777777" w:rsidR="006C33AE" w:rsidRPr="00FF3AAA" w:rsidRDefault="006C33AE" w:rsidP="00D54FCB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FF3AAA"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3304E27A" w14:textId="77777777" w:rsidR="004E36FA" w:rsidRPr="00FF3AAA" w:rsidRDefault="004E36FA" w:rsidP="004E36FA">
      <w:pPr>
        <w:rPr>
          <w:rFonts w:ascii="Times New Roman" w:hAnsi="Times New Roman" w:cs="Times New Roman"/>
          <w:sz w:val="24"/>
          <w:szCs w:val="24"/>
        </w:rPr>
      </w:pPr>
    </w:p>
    <w:p w14:paraId="31C5EB87" w14:textId="786B4196" w:rsidR="00EB7297" w:rsidRPr="00FF3AAA" w:rsidRDefault="004E36FA" w:rsidP="00E735D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AAA">
        <w:rPr>
          <w:rFonts w:ascii="Times New Roman" w:hAnsi="Times New Roman" w:cs="Times New Roman"/>
          <w:b/>
          <w:sz w:val="26"/>
          <w:szCs w:val="26"/>
        </w:rPr>
        <w:t>Учет индивидуальных достижений поступающих</w:t>
      </w:r>
      <w:r w:rsidRPr="00FF3AAA">
        <w:rPr>
          <w:rFonts w:ascii="Times New Roman" w:hAnsi="Times New Roman" w:cs="Times New Roman"/>
          <w:b/>
          <w:sz w:val="26"/>
          <w:szCs w:val="26"/>
        </w:rPr>
        <w:br/>
        <w:t xml:space="preserve"> на обучение по образовательным программам высшего образования –</w:t>
      </w:r>
      <w:r w:rsidRPr="00FF3AAA">
        <w:rPr>
          <w:rFonts w:ascii="Times New Roman" w:hAnsi="Times New Roman" w:cs="Times New Roman"/>
          <w:b/>
          <w:sz w:val="26"/>
          <w:szCs w:val="26"/>
        </w:rPr>
        <w:br/>
        <w:t xml:space="preserve"> программам бакалавриата, программам специалитета</w:t>
      </w:r>
    </w:p>
    <w:p w14:paraId="5C0C8357" w14:textId="758757C5" w:rsidR="004E36FA" w:rsidRPr="00FF3AAA" w:rsidRDefault="00EB7297" w:rsidP="00E735D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AAA">
        <w:rPr>
          <w:rFonts w:ascii="Times New Roman" w:hAnsi="Times New Roman" w:cs="Times New Roman"/>
          <w:b/>
          <w:sz w:val="26"/>
          <w:szCs w:val="26"/>
        </w:rPr>
        <w:t xml:space="preserve">в НИУ ВШЭ </w:t>
      </w:r>
      <w:r w:rsidR="00E73A1D" w:rsidRPr="00FF3AA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AF1C60" w:rsidRPr="00FF3AAA">
        <w:rPr>
          <w:rFonts w:ascii="Times New Roman" w:hAnsi="Times New Roman" w:cs="Times New Roman"/>
          <w:b/>
          <w:sz w:val="26"/>
          <w:szCs w:val="26"/>
        </w:rPr>
        <w:t xml:space="preserve">Пермь </w:t>
      </w:r>
      <w:r w:rsidR="004E36FA" w:rsidRPr="00FF3AAA">
        <w:rPr>
          <w:rFonts w:ascii="Times New Roman" w:hAnsi="Times New Roman" w:cs="Times New Roman"/>
          <w:b/>
          <w:sz w:val="26"/>
          <w:szCs w:val="26"/>
        </w:rPr>
        <w:t>в 202</w:t>
      </w:r>
      <w:r w:rsidR="00AD234A" w:rsidRPr="00FF3AAA">
        <w:rPr>
          <w:rFonts w:ascii="Times New Roman" w:hAnsi="Times New Roman" w:cs="Times New Roman"/>
          <w:b/>
          <w:sz w:val="26"/>
          <w:szCs w:val="26"/>
        </w:rPr>
        <w:t>4</w:t>
      </w:r>
      <w:r w:rsidR="004E36FA" w:rsidRPr="00FF3AA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033E6E6C" w14:textId="77777777" w:rsidR="004E36FA" w:rsidRPr="00FF3AAA" w:rsidRDefault="004E36FA" w:rsidP="004E3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568FA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Баллы за индивидуальные достижения включаются в сумму конкурсных баллов. </w:t>
      </w:r>
    </w:p>
    <w:p w14:paraId="51B92B51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Сумма баллов, начисленных поступающему за индивидуальные достижения, не может быть более 10 баллов. При этом: </w:t>
      </w:r>
    </w:p>
    <w:p w14:paraId="47BF9CDD" w14:textId="77777777" w:rsidR="004E36FA" w:rsidRPr="00FF3AAA" w:rsidRDefault="004E36FA" w:rsidP="00E735D1">
      <w:pPr>
        <w:numPr>
          <w:ilvl w:val="1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за индивидуальные достижения, указанные в пунктах 4 – 11 баллы начисляются за один вид достижений (независимо от их количества), предоставляющий возможность засчитать наибольшее количество баллов; </w:t>
      </w:r>
    </w:p>
    <w:p w14:paraId="1CF1AD58" w14:textId="79B508E8" w:rsidR="004E36FA" w:rsidRPr="00FF3AAA" w:rsidRDefault="002B542D" w:rsidP="00E735D1">
      <w:pPr>
        <w:numPr>
          <w:ilvl w:val="1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за индивидуальные достижения, указанные в пунктах 12 – 2</w:t>
      </w:r>
      <w:r w:rsidR="005F19C1" w:rsidRPr="00FF3AAA">
        <w:rPr>
          <w:rFonts w:ascii="Times New Roman" w:hAnsi="Times New Roman" w:cs="Times New Roman"/>
          <w:sz w:val="24"/>
          <w:szCs w:val="24"/>
        </w:rPr>
        <w:t>6</w:t>
      </w:r>
      <w:r w:rsidRPr="00FF3AAA">
        <w:rPr>
          <w:rFonts w:ascii="Times New Roman" w:hAnsi="Times New Roman" w:cs="Times New Roman"/>
          <w:sz w:val="24"/>
          <w:szCs w:val="24"/>
        </w:rPr>
        <w:t xml:space="preserve"> баллы начисляются за одну олимпиаду или мероприятие, предоставляющее возможность засчитать наибольшее количество баллов.</w:t>
      </w:r>
      <w:r w:rsidR="004E36FA" w:rsidRPr="00FF3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3C163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Наличие полученных в образовательных организациях Российской Федерации, Донецкой Народной Республике, Луганской Народной Республике, Украине</w:t>
      </w:r>
      <w:r w:rsidRPr="00FF3AA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F3AAA">
        <w:rPr>
          <w:rFonts w:ascii="Times New Roman" w:hAnsi="Times New Roman" w:cs="Times New Roman"/>
          <w:sz w:val="24"/>
          <w:szCs w:val="24"/>
        </w:rPr>
        <w:t xml:space="preserve">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медалью, наличие полученной в образовательной организации Российской Федерации медали «За особые успехи в учении» I или II степени – 3 балла. </w:t>
      </w:r>
    </w:p>
    <w:p w14:paraId="056EEA8E" w14:textId="77777777" w:rsidR="004E36FA" w:rsidRPr="00FF3AAA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всероссийского конкурса «Доброволец России» федерального или регионального этапа, победителя финального этапа Международной премии #МЫВМЕСТЕ – 2 балла (учитываются результаты, полученные не ранее 2 лет до дня завершения приема документов). </w:t>
      </w:r>
    </w:p>
    <w:p w14:paraId="0B28F92B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Участие в добровольческой (волонтерской) деятельности, подтвержденное печатной личной книжкой добровольца (волонтера) или информацией о личной электронной книжке добровольца (волонтера) из единой информационной системы в сфере </w:t>
      </w:r>
      <w:r w:rsidRPr="00FF3AAA">
        <w:rPr>
          <w:rFonts w:ascii="Times New Roman" w:hAnsi="Times New Roman" w:cs="Times New Roman"/>
          <w:sz w:val="24"/>
          <w:szCs w:val="24"/>
        </w:rPr>
        <w:lastRenderedPageBreak/>
        <w:t>развития добровольчества (волонтерства) (dobro.ru), в объеме не менее 100 часов в году</w:t>
      </w:r>
      <w:r w:rsidRPr="00FF3AA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FF3AAA">
        <w:rPr>
          <w:rFonts w:ascii="Times New Roman" w:hAnsi="Times New Roman" w:cs="Times New Roman"/>
          <w:sz w:val="24"/>
          <w:szCs w:val="24"/>
        </w:rPr>
        <w:t xml:space="preserve"> при условии, что добровольческая (волонтерская) деятельность  осуществлялась не ранее чем за 4 года и не позднее чем за 3 календарных месяца до дня завершения приема документов – 2 балла</w:t>
      </w:r>
      <w:r w:rsidRPr="00FF3AA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FF3A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BA736" w14:textId="33CA338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Наличие статуса лауреата, победителя или призера Международной детско</w:t>
      </w:r>
      <w:r w:rsidR="00C30912" w:rsidRPr="00FF3AAA">
        <w:rPr>
          <w:rFonts w:ascii="Times New Roman" w:hAnsi="Times New Roman" w:cs="Times New Roman"/>
          <w:sz w:val="24"/>
          <w:szCs w:val="24"/>
        </w:rPr>
        <w:t>-</w:t>
      </w:r>
      <w:r w:rsidRPr="00FF3AAA">
        <w:rPr>
          <w:rFonts w:ascii="Times New Roman" w:hAnsi="Times New Roman" w:cs="Times New Roman"/>
          <w:sz w:val="24"/>
          <w:szCs w:val="24"/>
        </w:rPr>
        <w:t xml:space="preserve">юношеской премии «Экология-дело каждого» в индивидуальных номинациях «Экомир», «Экоблогер», «Экомультфильм», «Экопроект», «ESG-поколение», «Экотуризм», «Экопросвещение», «Экорисунок», «Экофокус» – 2 балла (учитываются результаты, полученные не ранее 2 лет до дня завершения приема документов). </w:t>
      </w:r>
    </w:p>
    <w:p w14:paraId="147A8C20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 – 10 баллов (учитываются результаты, полученные не ранее 2 лет до дня завершения приема документов). </w:t>
      </w:r>
    </w:p>
    <w:p w14:paraId="3C5E625F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чемпиона, призера Олимпийских игр, Паралимпийских игр и Сурдлимпийских игр, чемпиона мира, чемпиона Европы, лица, занявшего первое место в первенстве мира, первенстве Европы, а также чемпиона России, победителя кубка России по видам спорта, включенным в программы Олимпийских игр, Паралимпийских игр, Сурдлимпийских игр – 6 баллов. </w:t>
      </w:r>
    </w:p>
    <w:p w14:paraId="0BF09993" w14:textId="68979DF8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247A4D" w:rsidRPr="00FF3A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7453170"/>
      <w:r w:rsidR="00247A4D" w:rsidRPr="00FF3AAA">
        <w:rPr>
          <w:rFonts w:ascii="Times New Roman" w:hAnsi="Times New Roman" w:cs="Times New Roman"/>
          <w:sz w:val="24"/>
          <w:szCs w:val="24"/>
        </w:rPr>
        <w:t>и войска национальной гвардии Российской Федерации</w:t>
      </w:r>
      <w:bookmarkEnd w:id="0"/>
      <w:r w:rsidRPr="00FF3AAA">
        <w:rPr>
          <w:rFonts w:ascii="Times New Roman" w:hAnsi="Times New Roman" w:cs="Times New Roman"/>
          <w:sz w:val="24"/>
          <w:szCs w:val="24"/>
        </w:rPr>
        <w:t>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баллов.</w:t>
      </w:r>
    </w:p>
    <w:p w14:paraId="284065AF" w14:textId="53A8B75E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Наличие золотого знака отличия Всероссийского физкультурно</w:t>
      </w:r>
      <w:r w:rsidR="00C30912" w:rsidRPr="00FF3AAA">
        <w:rPr>
          <w:rFonts w:ascii="Times New Roman" w:hAnsi="Times New Roman" w:cs="Times New Roman"/>
          <w:sz w:val="24"/>
          <w:szCs w:val="24"/>
        </w:rPr>
        <w:t>-</w:t>
      </w:r>
      <w:r w:rsidRPr="00FF3AAA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и обороне» (ГТО), полученного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 от 14 января 2016 г. N 16, если поступающий награжден знаком ГТО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году, и знак ГТО представлен с приложением удостоверения к нему или выписки из приказа Министерства спорта Российской Федерации о награждении знаком ГТО, заверенной должностным лицом органа исполнительной власти субъекта Российской Федерации – 2 балла. </w:t>
      </w:r>
    </w:p>
    <w:p w14:paraId="4989B6C7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спортивного звания или действующего спортивного разряда – кандидата в мастера спорта – 4 балла. </w:t>
      </w:r>
    </w:p>
    <w:p w14:paraId="4335BFB8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заключительного этапа всероссийской олимпиады школьников, призера заключительного этапа всероссийской олимпиады школьников, победителя и призера IV этапа всеукраинских ученических олимпиад, республиканской олимпиады школьников – 10 баллов. Учитываются результаты участия в олимпиадах школьников, не используемые для получения особых прав и (или) особого преимущества </w:t>
      </w:r>
      <w:r w:rsidRPr="00FF3AAA">
        <w:rPr>
          <w:rFonts w:ascii="Times New Roman" w:hAnsi="Times New Roman" w:cs="Times New Roman"/>
          <w:sz w:val="24"/>
          <w:szCs w:val="24"/>
        </w:rPr>
        <w:lastRenderedPageBreak/>
        <w:t xml:space="preserve">при поступлении на обучение по конкретным условиям поступления (учитываются результаты, полученные не ранее 4 лет до дня завершения приема документов). </w:t>
      </w:r>
    </w:p>
    <w:p w14:paraId="0008BE01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Наличие статуса победителя суперфинала Всероссийского чемпионата сочинений «Своими словами» – 8 баллов, призера суперфинала Всероссийского чемпионата сочинений «Своими словами» –  6 баллов.</w:t>
      </w:r>
    </w:p>
    <w:p w14:paraId="6A6DDCC4" w14:textId="65E13958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Наличие статуса победителя</w:t>
      </w:r>
      <w:r w:rsidR="001400F7" w:rsidRPr="00FF3AAA">
        <w:rPr>
          <w:rFonts w:ascii="Times New Roman" w:hAnsi="Times New Roman" w:cs="Times New Roman"/>
          <w:sz w:val="24"/>
          <w:szCs w:val="24"/>
        </w:rPr>
        <w:t xml:space="preserve"> финального этапа</w:t>
      </w:r>
      <w:r w:rsidRPr="00FF3AAA">
        <w:rPr>
          <w:rFonts w:ascii="Times New Roman" w:hAnsi="Times New Roman" w:cs="Times New Roman"/>
          <w:sz w:val="24"/>
          <w:szCs w:val="24"/>
        </w:rPr>
        <w:t xml:space="preserve"> Всероссийского чемпионата сочинений «Своими словами» – 3 балла, призера финального этапа Всероссийского чемпионата сочинений «Своими словами» – 2 балла.</w:t>
      </w:r>
    </w:p>
    <w:p w14:paraId="13BB3216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Наличие статуса победителя олимпиады школьников «Ступени» – 8 баллов, призера олимпиады школьников «Ступени» –  6 баллов (учитываются результаты, полученные не ранее 2 лет до дня завершения приема документов)</w:t>
      </w:r>
      <w:r w:rsidRPr="00FF3AAA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FF3AAA">
        <w:rPr>
          <w:rFonts w:ascii="Times New Roman" w:hAnsi="Times New Roman" w:cs="Times New Roman"/>
          <w:sz w:val="24"/>
          <w:szCs w:val="24"/>
        </w:rPr>
        <w:t>.</w:t>
      </w:r>
    </w:p>
    <w:p w14:paraId="0F7D1FCE" w14:textId="77777777" w:rsidR="004E36FA" w:rsidRPr="00FF3AAA" w:rsidRDefault="004E36FA" w:rsidP="00E735D1">
      <w:pPr>
        <w:numPr>
          <w:ilvl w:val="0"/>
          <w:numId w:val="1"/>
        </w:numPr>
        <w:spacing w:after="34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«Большая перемена» – 2 балла (учитываются результаты, полученные не ранее 2 лет до дня завершения приема документов). </w:t>
      </w:r>
    </w:p>
    <w:p w14:paraId="4E39E2F3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«Моя страна – моя Россия» – 2 балла (учитываются результаты, полученные не ранее 2 лет до дня завершения приема документов). </w:t>
      </w:r>
    </w:p>
    <w:p w14:paraId="1DC45833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Грантового конкурса молодежных инициатив – 2 балла (учитываются результаты, полученные не ранее 2 лет до дня завершения приема документов). </w:t>
      </w:r>
    </w:p>
    <w:p w14:paraId="107860CA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«Worldskills Russia» – 2 балла (учитываются результаты, полученные не ранее 2 лет до дня завершения приема документов). </w:t>
      </w:r>
    </w:p>
    <w:p w14:paraId="7525EB10" w14:textId="77777777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федерального этапа Всероссийской Большой олимпиады «Искусство–Технологии–Спорт» – 2 балла (учитываются результаты, полученные не ранее 2 лет до дня завершения приема документов). </w:t>
      </w:r>
    </w:p>
    <w:p w14:paraId="4AB7C22B" w14:textId="22E2AC59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8"/>
        </w:rPr>
        <w:t xml:space="preserve">Наличие статуса стипендиата стипендиальной программы благотворительного фонда «Система» – 2 балла </w:t>
      </w:r>
      <w:r w:rsidRPr="00FF3AAA">
        <w:rPr>
          <w:rFonts w:ascii="Times New Roman" w:hAnsi="Times New Roman" w:cs="Times New Roman"/>
          <w:sz w:val="24"/>
          <w:szCs w:val="24"/>
        </w:rPr>
        <w:t>(учитываются результаты, полученные не ранее 2 лет до дня завершения приема документов)</w:t>
      </w:r>
      <w:r w:rsidRPr="00FF3AAA">
        <w:rPr>
          <w:rFonts w:ascii="Times New Roman" w:hAnsi="Times New Roman" w:cs="Times New Roman"/>
          <w:sz w:val="24"/>
          <w:szCs w:val="28"/>
        </w:rPr>
        <w:t>.</w:t>
      </w:r>
    </w:p>
    <w:p w14:paraId="6CFAA294" w14:textId="7BC356DD" w:rsidR="002B542D" w:rsidRPr="00FF3AAA" w:rsidRDefault="002B542D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8"/>
        </w:rPr>
        <w:t xml:space="preserve">Наличие статуса победителя или призера турнира «Умножая таланты» </w:t>
      </w:r>
      <w:r w:rsidRPr="00FF3AAA">
        <w:rPr>
          <w:rFonts w:ascii="Times New Roman" w:hAnsi="Times New Roman" w:cs="Times New Roman"/>
          <w:sz w:val="24"/>
          <w:szCs w:val="24"/>
        </w:rPr>
        <w:t xml:space="preserve">– </w:t>
      </w:r>
      <w:r w:rsidRPr="00FF3AAA">
        <w:rPr>
          <w:rFonts w:ascii="Times New Roman" w:hAnsi="Times New Roman" w:cs="Times New Roman"/>
          <w:sz w:val="24"/>
          <w:szCs w:val="28"/>
        </w:rPr>
        <w:t xml:space="preserve">2 балла </w:t>
      </w:r>
      <w:r w:rsidRPr="00FF3AAA">
        <w:rPr>
          <w:rFonts w:ascii="Times New Roman" w:hAnsi="Times New Roman" w:cs="Times New Roman"/>
          <w:sz w:val="24"/>
          <w:szCs w:val="24"/>
        </w:rPr>
        <w:t>(учитываются результаты, полученные не ранее 2 лет до дня завершения приема документов).</w:t>
      </w:r>
    </w:p>
    <w:p w14:paraId="06A0C11E" w14:textId="47DFC65D" w:rsidR="004E36FA" w:rsidRPr="00FF3AAA" w:rsidRDefault="004E36FA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Олимпиады школьников, предоставляющие особые права при приеме на обучение: право на прием без вступительных испытаний (далее – право БВИ) или право быть приравненным к лицам, набравшим максимальное количество баллов по общеобразовательному предмету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от 29.12.2012  № 273ФЗ «Об образовании в Российской Федерации» (далее – право на 100 баллов), могут быть использованы в качестве индивидуального достижения, за которое поступающему предоставляется 6 баллов. Баллы за индивидуальные достижения по олимпиадам школьников начисляются дипломантам олимпиад, если диплом олимпиады поступающего соотносится с выбранным (-ой) направлением подготовки (специальностью) и наименованием выбранной образовательной программы в соответствии с Порядком учета результатов победителей и призеров олимпиад школьников при поступлении в Национальный исследовательский университет «Высшая школа экономики» на обучение по образовательным программам ба</w:t>
      </w:r>
      <w:r w:rsidR="00CC089E" w:rsidRPr="00FF3AAA">
        <w:rPr>
          <w:rFonts w:ascii="Times New Roman" w:hAnsi="Times New Roman" w:cs="Times New Roman"/>
          <w:sz w:val="24"/>
          <w:szCs w:val="24"/>
        </w:rPr>
        <w:t>калавриата и специалитета в 2024</w:t>
      </w:r>
      <w:r w:rsidRPr="00FF3AAA">
        <w:rPr>
          <w:rFonts w:ascii="Times New Roman" w:hAnsi="Times New Roman" w:cs="Times New Roman"/>
          <w:sz w:val="24"/>
          <w:szCs w:val="24"/>
        </w:rPr>
        <w:t xml:space="preserve"> году, по названию, профилю, предмету, классу олимпиады, а также если поступающий не использует олимпиады школьников для получения особых прав: права на </w:t>
      </w:r>
      <w:r w:rsidRPr="00FF3AAA">
        <w:rPr>
          <w:rFonts w:ascii="Times New Roman" w:hAnsi="Times New Roman" w:cs="Times New Roman"/>
          <w:sz w:val="24"/>
          <w:szCs w:val="24"/>
        </w:rPr>
        <w:lastRenderedPageBreak/>
        <w:t xml:space="preserve">прием БВИ и право на 100 баллов (учитываются результаты, полученные не ранее 2 лет до дня завершения приема документов). </w:t>
      </w:r>
    </w:p>
    <w:p w14:paraId="7A84C502" w14:textId="6E1399F5" w:rsidR="004E36FA" w:rsidRPr="00FF3AAA" w:rsidRDefault="00601B3B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Наличие статуса победителя или призера регионального этапа Всероссийской олимпиады школьников (учитываются результаты, полученные не ранее 2 лет до дня завершения приема документов).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60"/>
        <w:gridCol w:w="2117"/>
        <w:gridCol w:w="2720"/>
        <w:gridCol w:w="1803"/>
        <w:gridCol w:w="1960"/>
      </w:tblGrid>
      <w:tr w:rsidR="00AF1C60" w:rsidRPr="00FF3AAA" w14:paraId="543B0ADF" w14:textId="77777777" w:rsidTr="00671D29">
        <w:trPr>
          <w:trHeight w:val="15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31779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C65824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 бакалавриата (специалитета)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3026F4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 регионального этапа Всероссийской олимпиады школьников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53629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FA0FC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AF1C60" w:rsidRPr="00FF3AAA" w14:paraId="084405B3" w14:textId="77777777" w:rsidTr="00AF1C60">
        <w:trPr>
          <w:trHeight w:val="312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81CE9D8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AF1C60" w:rsidRPr="00FF3AAA" w14:paraId="41CBEE07" w14:textId="77777777" w:rsidTr="00671D29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BD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5B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информационных систем для бизнеса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73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Информатика, Иностранный язык, Русский язык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97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6873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6582B" w:rsidRPr="00FF3AAA" w14:paraId="4A1B170B" w14:textId="77777777" w:rsidTr="00671D29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6C04" w14:textId="209AFC0B" w:rsidR="00A6582B" w:rsidRPr="00FF3AAA" w:rsidRDefault="00A6582B" w:rsidP="00A6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C540" w14:textId="426F561A" w:rsidR="00A6582B" w:rsidRPr="00FF3AAA" w:rsidRDefault="00A6582B" w:rsidP="00A6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Программные системы и автоматизация процессов разработки (онлайн)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DC07" w14:textId="4D7AFBD7" w:rsidR="00A6582B" w:rsidRPr="00FF3AAA" w:rsidRDefault="00A6582B" w:rsidP="00A6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Информатика, Иностранный язык, Русский язык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BFBA" w14:textId="021C3868" w:rsidR="00A6582B" w:rsidRPr="00FF3AAA" w:rsidRDefault="00A6582B" w:rsidP="00A6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0B7A" w14:textId="0FACA455" w:rsidR="00A6582B" w:rsidRPr="00FF3AAA" w:rsidRDefault="00A6582B" w:rsidP="00A6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46A1C9FC" w14:textId="77777777" w:rsidTr="00AF1C60">
        <w:trPr>
          <w:trHeight w:val="336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774BB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AF1C60" w:rsidRPr="00FF3AAA" w14:paraId="57A50A84" w14:textId="77777777" w:rsidTr="00671D29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C17" w14:textId="17E31F8C" w:rsidR="00AF1C60" w:rsidRPr="00FF3AAA" w:rsidRDefault="00A6582B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C8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информационных систем для бизнеса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4C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Информатика, Иностранный язык, Русский язык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E8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0B8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6D610EBA" w14:textId="77777777" w:rsidTr="00AF1C60">
        <w:trPr>
          <w:trHeight w:val="336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1471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38.03.01 Экономика, 38.03.02 Менеджмент</w:t>
            </w:r>
          </w:p>
        </w:tc>
      </w:tr>
      <w:tr w:rsidR="00AF1C60" w:rsidRPr="00FF3AAA" w14:paraId="671EB401" w14:textId="77777777" w:rsidTr="00671D29">
        <w:trPr>
          <w:trHeight w:val="1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D99A" w14:textId="1C1317AF" w:rsidR="00AF1C60" w:rsidRPr="00FF3AAA" w:rsidRDefault="00A6582B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F4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0C5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Математика, Экономика, Иностранный язык, Русский язык, Обществознание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61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84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3B7F2348" w14:textId="77777777" w:rsidTr="00AF1C60">
        <w:trPr>
          <w:trHeight w:val="336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7E5F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AF1C60" w:rsidRPr="00FF3AAA" w14:paraId="20490B9A" w14:textId="77777777" w:rsidTr="00671D29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5694" w14:textId="0927559E" w:rsidR="00AF1C60" w:rsidRPr="00FF3AAA" w:rsidRDefault="00A6582B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21F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A8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Право, История, Иностранный язык, Русский язык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E9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F1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43DC7ADC" w14:textId="77777777" w:rsidTr="00AF1C60">
        <w:trPr>
          <w:trHeight w:val="336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4ED209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AF1C60" w:rsidRPr="00FF3AAA" w14:paraId="58718B4A" w14:textId="77777777" w:rsidTr="00671D29">
        <w:trPr>
          <w:trHeight w:val="1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30B8" w14:textId="39FA7BEB" w:rsidR="00AF1C60" w:rsidRPr="00FF3AAA" w:rsidRDefault="00A6582B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0B2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и межкультурная коммуникация в бизнесе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72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язык, Русский язык, Обществознание, Литература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95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AC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3FA55C53" w14:textId="77777777" w:rsidTr="00AF1C60">
        <w:trPr>
          <w:trHeight w:val="336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87B13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AF1C60" w:rsidRPr="00FF3AAA" w14:paraId="21F5DF86" w14:textId="77777777" w:rsidTr="00671D29">
        <w:trPr>
          <w:trHeight w:val="1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A67B" w14:textId="4CC05625" w:rsidR="00AF1C60" w:rsidRPr="00FF3AAA" w:rsidRDefault="00A6582B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9DB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7F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(мировая художественная культура), Русский язык, Литература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F9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FB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76F5C2AD" w14:textId="77777777" w:rsidR="00601B3B" w:rsidRPr="00FF3AAA" w:rsidRDefault="00601B3B" w:rsidP="00E735D1">
      <w:pPr>
        <w:spacing w:after="15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12FAC065" w14:textId="446BFE07" w:rsidR="00601B3B" w:rsidRPr="00FF3AAA" w:rsidRDefault="00601B3B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Результаты участия (победители и призеры) в олимпиадах школьников, перечисленных в настоящем пункте. Учитываются результаты участия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результаты, полученные не ранее 2 лет до дня завершения приема документов):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117"/>
        <w:gridCol w:w="3997"/>
        <w:gridCol w:w="1449"/>
        <w:gridCol w:w="1505"/>
      </w:tblGrid>
      <w:tr w:rsidR="00AF1C60" w:rsidRPr="00FF3AAA" w14:paraId="7E4354B0" w14:textId="77777777" w:rsidTr="00684A05">
        <w:trPr>
          <w:trHeight w:val="124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C20D0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799FF3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 бакалавриата (специалитета)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FA1D2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Мероприятие, олимпиада, достижение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3CF59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A7C52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AF1C60" w:rsidRPr="00FF3AAA" w14:paraId="528441CA" w14:textId="77777777" w:rsidTr="00AF1C60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4D6E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AF1C60" w:rsidRPr="00FF3AAA" w14:paraId="54C7342F" w14:textId="77777777" w:rsidTr="00684A05">
        <w:trPr>
          <w:trHeight w:val="51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CA4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01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информационных систем для бизнеса</w:t>
            </w: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E1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профилям: «Автономные транспортные системы»,  «Интеллектуальные робототехнические системы», «Интеллектуальные энергетические системы», «Информационная безопасность»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6D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19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4BEF6A3C" w14:textId="77777777" w:rsidTr="00684A05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D6D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32A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FE4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3DE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F65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678F302E" w14:textId="77777777" w:rsidTr="00684A0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63D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82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5F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"Высшая проба" по программированию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F5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7BF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7BF6E40E" w14:textId="77777777" w:rsidTr="00684A05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E2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B25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C07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1E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1088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1F0D97FD" w14:textId="77777777" w:rsidTr="00684A05">
        <w:trPr>
          <w:trHeight w:val="64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E53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8F9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1A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20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27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5D6607EF" w14:textId="77777777" w:rsidTr="00684A0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86B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46F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2AB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44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C0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84A05" w:rsidRPr="00FF3AAA" w14:paraId="7A82E5BD" w14:textId="77777777" w:rsidTr="00684A0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A86205" w14:textId="35AC60F2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C52BB6" w14:textId="351EF9DD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Программные системы и автоматизация процессов разработки (онлайн)</w:t>
            </w: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2AD36A" w14:textId="4461FB1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профилям: «Автономные транспортные системы»,  «Интеллектуальные робототехнические системы», «Интеллектуальные энергетические системы», «Информационная безопасность»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4B5F" w14:textId="7DEA7E1D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864" w14:textId="27F519CB" w:rsidR="00684A05" w:rsidRPr="00FF3AAA" w:rsidRDefault="00684A05" w:rsidP="0068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84A05" w:rsidRPr="00FF3AAA" w14:paraId="1E8E35BF" w14:textId="77777777" w:rsidTr="00684A05">
        <w:trPr>
          <w:trHeight w:val="312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7376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BE1A5B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60081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40D5" w14:textId="00EB52F2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1C3" w14:textId="5ED9CB5B" w:rsidR="00684A05" w:rsidRPr="00FF3AAA" w:rsidRDefault="00684A05" w:rsidP="0068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84A05" w:rsidRPr="00FF3AAA" w14:paraId="6769819C" w14:textId="77777777" w:rsidTr="00AD17C6">
        <w:trPr>
          <w:trHeight w:val="312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09642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8152D2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30AE4" w14:textId="1B90F94F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"Высшая проба" по программированию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CD69" w14:textId="23B8FFB4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DCF0" w14:textId="0B36521E" w:rsidR="00684A05" w:rsidRPr="00FF3AAA" w:rsidRDefault="00684A05" w:rsidP="0068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84A05" w:rsidRPr="00FF3AAA" w14:paraId="20F5A329" w14:textId="77777777" w:rsidTr="00AD17C6">
        <w:trPr>
          <w:trHeight w:val="312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E24C4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F5695E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7FFC9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842E" w14:textId="3DF90571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C176" w14:textId="155290E7" w:rsidR="00684A05" w:rsidRPr="00FF3AAA" w:rsidRDefault="00684A05" w:rsidP="0068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84A05" w:rsidRPr="00FF3AAA" w14:paraId="74BAC1AB" w14:textId="77777777" w:rsidTr="006B61C4">
        <w:trPr>
          <w:trHeight w:val="312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26D4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BB38B5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7B393F" w14:textId="13E76A2B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CFED" w14:textId="2FE0AF91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66C1" w14:textId="59BC0D24" w:rsidR="00684A05" w:rsidRPr="00FF3AAA" w:rsidRDefault="00684A05" w:rsidP="0068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84A05" w:rsidRPr="00FF3AAA" w14:paraId="29868420" w14:textId="77777777" w:rsidTr="006B61C4">
        <w:trPr>
          <w:trHeight w:val="312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A8DE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EF2E48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F4DA3" w14:textId="77777777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12A5" w14:textId="1E50F226" w:rsidR="00684A05" w:rsidRPr="00FF3AAA" w:rsidRDefault="00684A05" w:rsidP="0068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3922" w14:textId="22666E01" w:rsidR="00684A05" w:rsidRPr="00FF3AAA" w:rsidRDefault="00684A05" w:rsidP="0068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1B5B72A0" w14:textId="77777777" w:rsidTr="00AF1C6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B5728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AF1C60" w:rsidRPr="00FF3AAA" w14:paraId="5796CEC3" w14:textId="77777777" w:rsidTr="00684A05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67B" w14:textId="0DD53406" w:rsidR="00AF1C60" w:rsidRPr="00FF3AAA" w:rsidRDefault="00684A05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28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Разработка информационных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систем для бизнеса</w:t>
            </w: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26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Всероссийская междисциплинарная олимпиада школьников «Национальная технологическая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олимпиада» по профилям: «Автономные транспортные системы», «Интеллектуальные робототехнические системы», «Интеллектуальные энергетические системы», «Информационная безопасность»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EB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AA2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12C68EBA" w14:textId="77777777" w:rsidTr="00684A05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EB6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0A83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978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E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00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76A3E8F5" w14:textId="77777777" w:rsidTr="00684A0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6C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526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6B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"Высшая проба" по программированию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10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4A9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12908583" w14:textId="77777777" w:rsidTr="00684A05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F83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121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566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09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5F0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7CBC3C84" w14:textId="77777777" w:rsidTr="00684A05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BBD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263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B6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CF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9F4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7458E9C8" w14:textId="77777777" w:rsidTr="00684A05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7CD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9C6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C44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17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76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2EE9989E" w14:textId="77777777" w:rsidTr="00AF1C6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D9A6A" w14:textId="4047D061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подготовки 38.03.01 Экономика, 38.03.02 </w:t>
            </w:r>
            <w:r w:rsidR="005A08E4"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</w:tc>
      </w:tr>
      <w:tr w:rsidR="00AF1C60" w:rsidRPr="00FF3AAA" w14:paraId="310B9204" w14:textId="77777777" w:rsidTr="00684A0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C382" w14:textId="286063BF" w:rsidR="00AF1C60" w:rsidRPr="00FF3AAA" w:rsidRDefault="00684A05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17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08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B5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E9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5F73363F" w14:textId="77777777" w:rsidTr="00684A05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77E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813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83A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77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35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1E95F469" w14:textId="77777777" w:rsidTr="00684A0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096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40D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13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профилям "Иностранные языки", "Математика", "Обществознание", "Основы бизнеса", "Русский язык", "Финансовая грамотность", "Экономика"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FA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16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0B908C9B" w14:textId="77777777" w:rsidTr="00684A0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25C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2D2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714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6D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3A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5B905CF5" w14:textId="77777777" w:rsidTr="00AF1C60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A57BF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AF1C60" w:rsidRPr="00FF3AAA" w14:paraId="1AA8F0A5" w14:textId="77777777" w:rsidTr="00684A05">
        <w:trPr>
          <w:trHeight w:val="936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1ABD" w14:textId="1C9F2555" w:rsidR="00AF1C60" w:rsidRPr="00FF3AAA" w:rsidRDefault="00684A05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A889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и межкультурная коммуникация в бизнесе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4D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профилям «История», "История мировых цивилизаций", "Культурология"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CB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F4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418C1771" w14:textId="77777777" w:rsidTr="00AF1C60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24B6F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AF1C60" w:rsidRPr="00FF3AAA" w14:paraId="33E952D6" w14:textId="77777777" w:rsidTr="00684A05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19A" w14:textId="66F0CE4A" w:rsidR="00AF1C60" w:rsidRPr="00FF3AAA" w:rsidRDefault="00684A05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BBD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2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0E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направлениям: "Цифровые технологии в архитектуре", "Разработка компьютерных игр", "Технология виртуальной реальности", "Технология дополнительной реальности"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42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C7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6E247990" w14:textId="77777777" w:rsidTr="00684A05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A6A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08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CF9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72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5E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729FB429" w14:textId="77777777" w:rsidR="00601B3B" w:rsidRPr="00FF3AAA" w:rsidRDefault="00601B3B" w:rsidP="00E735D1">
      <w:pPr>
        <w:spacing w:after="15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724A3CDA" w14:textId="56E279C4" w:rsidR="004E36FA" w:rsidRPr="00FF3AAA" w:rsidRDefault="00601B3B" w:rsidP="00E735D1">
      <w:pPr>
        <w:numPr>
          <w:ilvl w:val="0"/>
          <w:numId w:val="1"/>
        </w:numPr>
        <w:spacing w:after="15" w:line="240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F3AAA">
        <w:rPr>
          <w:rFonts w:ascii="Times New Roman" w:hAnsi="Times New Roman" w:cs="Times New Roman"/>
          <w:sz w:val="24"/>
          <w:szCs w:val="24"/>
        </w:rPr>
        <w:t>Результаты участия в иных мероприятиях и конкурсах, перечисленных в настоящем пункте. Учитываются результаты участия в мероприятиях, не используемые для получения особых прав и (или) особого преимущества при поступлении на обучение по конкретным условиям поступления. Учитываются результаты, полученные не ранее 2 лет до дня завершения приема документов: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117"/>
        <w:gridCol w:w="3625"/>
        <w:gridCol w:w="1826"/>
        <w:gridCol w:w="1500"/>
      </w:tblGrid>
      <w:tr w:rsidR="00AF1C60" w:rsidRPr="00FF3AAA" w14:paraId="6E7AFF98" w14:textId="77777777" w:rsidTr="00671D29">
        <w:trPr>
          <w:trHeight w:val="124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6885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A34D9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 бакалавриата (специалитета)</w:t>
            </w:r>
          </w:p>
        </w:tc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A3364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Мероприятие, олимпиада, достижение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22C8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38039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AF1C60" w:rsidRPr="00FF3AAA" w14:paraId="10CCAD67" w14:textId="77777777" w:rsidTr="00AF1C60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C51D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C71D44" w:rsidRPr="00FF3AAA" w14:paraId="103ACEC1" w14:textId="77777777" w:rsidTr="00F3409B">
        <w:trPr>
          <w:trHeight w:val="33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9F0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F0E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информационных систем в бизнесе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83F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исследовательских и проектных работ школьников «Высший пилотаж» по направлениям «Computer science», «Математика»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B9C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C71D44" w:rsidRPr="00FF3AAA" w14:paraId="6496CAB1" w14:textId="77777777" w:rsidTr="00F3409B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8387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B7A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B19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C545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19C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71D44" w:rsidRPr="00FF3AAA" w14:paraId="0BDACE7E" w14:textId="77777777" w:rsidTr="00F3409B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CD3C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D9C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6F6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451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CB4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71D44" w:rsidRPr="00FF3AAA" w14:paraId="5F927AB4" w14:textId="77777777" w:rsidTr="00F3409B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601F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6B21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9554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DCD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</w:t>
            </w:r>
          </w:p>
        </w:tc>
      </w:tr>
      <w:tr w:rsidR="00C71D44" w:rsidRPr="00FF3AAA" w14:paraId="0EDB3398" w14:textId="77777777" w:rsidTr="00F3409B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478D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9EE0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C91E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8A9E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C004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71D44" w:rsidRPr="00FF3AAA" w14:paraId="0F31FB31" w14:textId="77777777" w:rsidTr="00F3409B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567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D953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14E0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B968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9111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71D44" w:rsidRPr="00FF3AAA" w14:paraId="04777286" w14:textId="77777777" w:rsidTr="00F3409B">
        <w:trPr>
          <w:trHeight w:val="156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3B41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E5CA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A34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инженерный чемпионат «CASE-IN». Школьная лига по направлениям: "Решение кейса", "Конкурс инженерных решений (конкурс по созданию технического устройства среди школьников 9-11 классов)". Осенний кубок.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9A0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и призеры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376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71D44" w:rsidRPr="00FF3AAA" w14:paraId="2D52C5F1" w14:textId="77777777" w:rsidTr="00F3409B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2B2F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A63C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E86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профильной олимпиады НИУ ВШЭ - Пермь для школьников 10-11 классов по профилю «IT»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366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5EE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C71D44" w:rsidRPr="00FF3AAA" w14:paraId="039B8D1B" w14:textId="77777777" w:rsidTr="00F3409B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728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13BE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548A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6EB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578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71D44" w:rsidRPr="00FF3AAA" w14:paraId="6134701A" w14:textId="77777777" w:rsidTr="00F3409B">
        <w:trPr>
          <w:trHeight w:val="156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F67D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DD4B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5D2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ежегодной междисциплинарной исследовательской конференции на английском языке «Английский язык в межкультурном общении» iTELL (International Thinking and English Language Learning) и конкурса докладов в рамках конференции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39F" w14:textId="77777777" w:rsidR="00C71D44" w:rsidRPr="00FF3AAA" w:rsidRDefault="00C71D44" w:rsidP="00F3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 1 степени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CA8" w14:textId="77777777" w:rsidR="00C71D44" w:rsidRPr="00FF3AAA" w:rsidRDefault="00C71D44" w:rsidP="00F3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30AE2B69" w14:textId="77777777" w:rsidTr="00671D29">
        <w:trPr>
          <w:trHeight w:val="33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B7B" w14:textId="6EA0162C" w:rsidR="00AF1C60" w:rsidRPr="00FF3AAA" w:rsidRDefault="00C71D44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6F8" w14:textId="2EA78628" w:rsidR="00AF1C60" w:rsidRPr="00FF3AAA" w:rsidRDefault="00C71D44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Программные системы и автоматизация процессов разработки (онлайн)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DE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исследовательских и проектных работ школьников «Высший пилотаж» по направлениям «Computer science», «Математика»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94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F1C60" w:rsidRPr="00FF3AAA" w14:paraId="2C7BBB76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28D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CE2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307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63A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AAA8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17777A61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5BD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DC8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4BA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6EB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733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041C8B88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8F9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529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AC3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BF9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</w:t>
            </w:r>
          </w:p>
        </w:tc>
      </w:tr>
      <w:tr w:rsidR="00AF1C60" w:rsidRPr="00FF3AAA" w14:paraId="2833B4F9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9B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A9F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67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B31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41B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60CCB197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7F9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4A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4FF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B6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0A4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FF3AAA" w14:paraId="1288CBD2" w14:textId="77777777" w:rsidTr="00671D29">
        <w:trPr>
          <w:trHeight w:val="156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DF9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01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4C0" w14:textId="1F5E8070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Международный инженерный чемпионат «CASE-IN». Школьная лига по </w:t>
            </w:r>
            <w:r w:rsidR="005A08E4"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направлениям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"Решение кейса", "Конкурс инженерных решений (конкурс по созданию технического устройства среди школьников 9-11 классов)". Осенний кубок.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2C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и призеры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3C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F1C60" w:rsidRPr="00FF3AAA" w14:paraId="6A200D06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03F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76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00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профильной олимпиады НИУ ВШЭ - Пермь для школьников 10-11 классов по профилю «IT»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59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0B3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61F1048E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804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59F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623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45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992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20D1C00E" w14:textId="77777777" w:rsidTr="00D354EC">
        <w:trPr>
          <w:trHeight w:val="1281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B8B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2B5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B0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ежегодной междисциплинарной исследовательской конференции на английском языке «Английский язык в межкультурном общении» iTELL (International Thinking and English Language Learning) и конкурса докладов в рамках конференции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E1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 1 степени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06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01BE7C0A" w14:textId="77777777" w:rsidTr="00AF1C60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003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AF1C60" w:rsidRPr="00FF3AAA" w14:paraId="1721D499" w14:textId="77777777" w:rsidTr="00671D29">
        <w:trPr>
          <w:trHeight w:val="33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0E9" w14:textId="17FA0D63" w:rsidR="00AF1C60" w:rsidRPr="00FF3AAA" w:rsidRDefault="00D354EC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3B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информационных систем в бизнесе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A3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85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AF1C60" w:rsidRPr="00FF3AAA" w14:paraId="5F5727BE" w14:textId="77777777" w:rsidTr="00671D29">
        <w:trPr>
          <w:trHeight w:val="33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A92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B0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F8A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80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E3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3D4FC0C4" w14:textId="77777777" w:rsidTr="00671D29">
        <w:trPr>
          <w:trHeight w:val="33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F4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5F4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03A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36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19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640F24E3" w14:textId="77777777" w:rsidTr="00671D29">
        <w:trPr>
          <w:trHeight w:val="24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F7E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CE9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012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DC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62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6A4919AC" w14:textId="77777777" w:rsidTr="00671D29">
        <w:trPr>
          <w:trHeight w:val="33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047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CB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7BA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B83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Региональный кейс-чемпионат </w:t>
            </w:r>
          </w:p>
        </w:tc>
      </w:tr>
      <w:tr w:rsidR="00AF1C60" w:rsidRPr="00FF3AAA" w14:paraId="7A56DA50" w14:textId="77777777" w:rsidTr="00671D29">
        <w:trPr>
          <w:trHeight w:val="33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CE9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B73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973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28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FD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283DB619" w14:textId="77777777" w:rsidTr="00671D29">
        <w:trPr>
          <w:trHeight w:val="33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216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4D7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175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62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81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FF3AAA" w14:paraId="4CCF1343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B6B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ADC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A8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исследовательских и проектных работ школьников «Высший пилотаж» по направлениям «Computer science», «Математика»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D9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F1C60" w:rsidRPr="00FF3AAA" w14:paraId="582D4A9D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D4C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64D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FBF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3D7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07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10A863B0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538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805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427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16F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CB7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2CDACAFC" w14:textId="77777777" w:rsidTr="00671D29">
        <w:trPr>
          <w:trHeight w:val="3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24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289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6A9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4F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</w:t>
            </w:r>
          </w:p>
        </w:tc>
      </w:tr>
      <w:tr w:rsidR="00AF1C60" w:rsidRPr="00FF3AAA" w14:paraId="1DDD19DA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E25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FCD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AB0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01F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839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536D8C5B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7D3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EB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E30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7B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C9F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FF3AAA" w14:paraId="331358F5" w14:textId="77777777" w:rsidTr="00671D29">
        <w:trPr>
          <w:trHeight w:val="156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32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C3D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233" w14:textId="1252B495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Международный инженерный чемпионат «CASE-IN». Школьная лига по </w:t>
            </w:r>
            <w:r w:rsidR="005A08E4"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направлениям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"Решение кейса", "Конкурс инженерных решений (конкурс по созданию технического устройства среди школьников 9-11 классов)". Осенний кубок.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23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и призеры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334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F1C60" w:rsidRPr="00FF3AAA" w14:paraId="456627CB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8B6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53B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6C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профильной олимпиады НИУ ВШЭ - Пермь для школьников 10-11 классов по профилю «IT»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EB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99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1DC70FC4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6A9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068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998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E0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96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52B0AB01" w14:textId="77777777" w:rsidTr="00671D29">
        <w:trPr>
          <w:trHeight w:val="156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894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2FA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36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ежегодной междисциплинарной исследовательской конференции на английском языке «Английский язык в межкультурном общении» iTELL (International Thinking and English Language Learning) и конкурса докладов в рамках конференции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17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 1 степени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93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4EBCC8CD" w14:textId="77777777" w:rsidTr="00AF1C60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9D2C63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Экономика, 38.03.02 Менеджмент</w:t>
            </w:r>
          </w:p>
        </w:tc>
      </w:tr>
      <w:tr w:rsidR="00AF1C60" w:rsidRPr="00FF3AAA" w14:paraId="56CD6F82" w14:textId="77777777" w:rsidTr="00671D29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D76" w14:textId="2FE2EA45" w:rsidR="00AF1C60" w:rsidRPr="00FF3AAA" w:rsidRDefault="00D354EC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9B4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51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7A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AF1C60" w:rsidRPr="00FF3AAA" w14:paraId="02F1BFE9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AB2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408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4B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43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9B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1AE4C511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083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E7A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B3D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4C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A7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64278889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E93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3DE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572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95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913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368BF0D9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D72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7FF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E29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059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Региональный кейс-чемпионат </w:t>
            </w:r>
          </w:p>
        </w:tc>
      </w:tr>
      <w:tr w:rsidR="00AF1C60" w:rsidRPr="00FF3AAA" w14:paraId="5D37FE02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787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546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1E4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8F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7E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6D4A1052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693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E2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3AA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95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C8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FF3AAA" w14:paraId="5527E077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5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BF0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5F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исследовательских и проектных работ школьников «Высший пилотаж» по направлениям «Математика», «Бизнес-информатика», «Экономика», «Предпринимательство», "Реклама и связи с общественностью"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AE2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F1C60" w:rsidRPr="00FF3AAA" w14:paraId="5806C65C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103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154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E07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9F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2B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6D0C4CDA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8AE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40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E8C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8A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91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0BF1FB28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448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AAB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11F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2C8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</w:t>
            </w:r>
          </w:p>
        </w:tc>
      </w:tr>
      <w:tr w:rsidR="00AF1C60" w:rsidRPr="00FF3AAA" w14:paraId="1FFD5429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DF5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E3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97D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C2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44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069AF10A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45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2C7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0EE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6F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E5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FF3AAA" w14:paraId="3C2592C4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CDE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AC0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AB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"Большая перемена" по направлению "Предпринимай!" для школьшиков 8-10 классов. Финал.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D1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 "Звезда"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16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F1C60" w:rsidRPr="00FF3AAA" w14:paraId="0565C359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36E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239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D3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профильной олимпиады НИУ ВШЭ - Пермь для школьников 10-11 классов по профилю «Экономика и бизнес»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1F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DE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69A9AF8A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EB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A4C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B1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40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85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7ACBF680" w14:textId="77777777" w:rsidTr="00671D29">
        <w:trPr>
          <w:trHeight w:val="1248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421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109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A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Интеллектуальный турнир для школьников по социально-гуманитарным знаниям «Мудрый ворон»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44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Победитель в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номинации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«Лучшие в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рейтинге»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9B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1309382D" w14:textId="77777777" w:rsidTr="00671D29">
        <w:trPr>
          <w:trHeight w:val="1248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7EE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EE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AE4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F9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Победитель в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номинации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«Лучшие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исследователи»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80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F1C60" w:rsidRPr="00FF3AAA" w14:paraId="10775252" w14:textId="77777777" w:rsidTr="00671D29">
        <w:trPr>
          <w:trHeight w:val="156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D77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9DC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2A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ежегодной междисциплинарной исследовательской конференции на английском языке «Английский язык в межкультурном общении» iTELL (International Thinking and English Language Learning) и конкурса докладов в рамках конференции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9A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 1 степени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61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3258264D" w14:textId="77777777" w:rsidTr="00AF1C60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55559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AF1C60" w:rsidRPr="00FF3AAA" w14:paraId="2C544866" w14:textId="77777777" w:rsidTr="00671D29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322F" w14:textId="6A5864CD" w:rsidR="00AF1C60" w:rsidRPr="00FF3AAA" w:rsidRDefault="00D354EC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299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AB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 исследовательских и проектных работ школьников «Высший пилотаж» по направлению «Право»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58C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F1C60" w:rsidRPr="00FF3AAA" w14:paraId="21994C70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310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517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B76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41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85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0682FF74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331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C68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69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D3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47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406174B2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BB8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720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8A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E9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</w:t>
            </w:r>
          </w:p>
        </w:tc>
      </w:tr>
      <w:tr w:rsidR="00AF1C60" w:rsidRPr="00FF3AAA" w14:paraId="610427CD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4A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29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65B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8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A3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7FC1C49A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D2A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B2E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239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7D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B1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FF3AAA" w14:paraId="16555EF7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487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2B0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82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игровых судебных процессов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«Суд да дело»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F3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D24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544D1CB6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D7E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F51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FE4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73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EC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1F63FD5C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677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B83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F1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профильной олимпиады НИУ ВШЭ - Пермь для школьников 10-11 классов по профилю «Право»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9C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53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6175AD1F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65B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3A7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88A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8B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AB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413E35A9" w14:textId="77777777" w:rsidTr="00671D29">
        <w:trPr>
          <w:trHeight w:val="1248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5B6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296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EA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Интеллектуальный турнир для школьников по социально-гуманитарным знаниям «Мудрый ворон»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CC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Победитель в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номинации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«Лучшие в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рейтинге»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0F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1197CF6A" w14:textId="77777777" w:rsidTr="00671D29">
        <w:trPr>
          <w:trHeight w:val="1248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74C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DA3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27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46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Победитель в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номинации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«Лучшие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исследователи»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2C8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7D8AD89F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D98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80A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09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ежегодной междисциплинарной исследовательской конференции на английском языке «Английский язык в межкультурном общении» iTELL (International Thinking and English Language Learning)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55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Лауреат 1 </w:t>
            </w: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степени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4FB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2A3AB63C" w14:textId="77777777" w:rsidTr="00AF1C60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A54AF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AF1C60" w:rsidRPr="00FF3AAA" w14:paraId="27C1E740" w14:textId="77777777" w:rsidTr="00671D29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BF9" w14:textId="7A54ACE5" w:rsidR="00AF1C60" w:rsidRPr="00FF3AAA" w:rsidRDefault="00D354EC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7091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 и межкультурная коммуникация в бизнесе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4F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исследовательских и проектных работ школьников «Высший пилотаж» по направлению "Лингвистика", "Филология"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5A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F1C60" w:rsidRPr="00FF3AAA" w14:paraId="099056DB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39E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EAF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37C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3A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E16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0BB42090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04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BDB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2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60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3B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054BAF78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DB9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772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404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17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</w:t>
            </w:r>
          </w:p>
        </w:tc>
      </w:tr>
      <w:tr w:rsidR="00AF1C60" w:rsidRPr="00FF3AAA" w14:paraId="257E6EB0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494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71C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6C8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96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0D2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79B81468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2AD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FF8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AE5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51A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AC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FF3AAA" w14:paraId="181D708B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D87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ECE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9C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Заключительный этап профильной олимпиады НИУ ВШЭ - Пермь для школьников 10-11 классов по профилю «Лингвистика»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35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642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F1C60" w:rsidRPr="00FF3AAA" w14:paraId="3663476F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51A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10C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34E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10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F8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23C9892A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448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4C7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4AD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ежегодной междисциплинарной исследовательской конференции на английском языке «Английский язык в межкультурном общении» iTELL (International Thinking and English Language Learning) и конкурса докладов в рамках конференции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85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 I степени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C12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0143A4E6" w14:textId="77777777" w:rsidTr="00AF1C60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2B680E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AF1C60" w:rsidRPr="00FF3AAA" w14:paraId="7A324633" w14:textId="77777777" w:rsidTr="00671D29">
        <w:trPr>
          <w:trHeight w:val="312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DCB" w14:textId="0259AC7A" w:rsidR="00AF1C60" w:rsidRPr="00FF3AAA" w:rsidRDefault="00D354EC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AE1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A1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исследовательских и проектных работ школьников «Высший пилотаж» по направлению "Дизайн"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AD0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F1C60" w:rsidRPr="00FF3AAA" w14:paraId="008A6D85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0E2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09A5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52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88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F4F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F1C60" w:rsidRPr="00FF3AAA" w14:paraId="2019E062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340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9B0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69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387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D7D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68E7E55A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DFA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D6A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13E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86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</w:t>
            </w:r>
          </w:p>
        </w:tc>
      </w:tr>
      <w:tr w:rsidR="00AF1C60" w:rsidRPr="00FF3AAA" w14:paraId="38B8DB0B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A5A8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07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647C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AC9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708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F1C60" w:rsidRPr="00FF3AAA" w14:paraId="56F750B1" w14:textId="77777777" w:rsidTr="00671D29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065F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280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734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ED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4B7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F1C60" w:rsidRPr="00FF3AAA" w14:paraId="5740556E" w14:textId="77777777" w:rsidTr="00671D29">
        <w:trPr>
          <w:trHeight w:val="624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89B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AA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9D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"ТопБЛОГ", финал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17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финала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8EA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F1C60" w:rsidRPr="00FF3AAA" w14:paraId="12A748A7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308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B30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E0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Многопрофильная олимпиада «Аксиос» по профилю "Литература", очный тур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492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C12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F1C60" w:rsidRPr="00FF3AAA" w14:paraId="1205E139" w14:textId="77777777" w:rsidTr="00671D29">
        <w:trPr>
          <w:trHeight w:val="3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E54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31AE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CC56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6EB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745" w14:textId="77777777" w:rsidR="00AF1C60" w:rsidRPr="00FF3AAA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F1C60" w:rsidRPr="00AF1C60" w14:paraId="3BA15B9E" w14:textId="77777777" w:rsidTr="00671D29">
        <w:trPr>
          <w:trHeight w:val="624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04A1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3B73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600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Ежегодный Национальный открытый чемпионат творческих компетенций «ArtMasters». Финальный этап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524" w14:textId="77777777" w:rsidR="00AF1C60" w:rsidRPr="00FF3AAA" w:rsidRDefault="00AF1C60" w:rsidP="00E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96F" w14:textId="77777777" w:rsidR="00AF1C60" w:rsidRPr="00AF1C60" w:rsidRDefault="00AF1C60" w:rsidP="00E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3A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</w:tbl>
    <w:p w14:paraId="72349451" w14:textId="77777777" w:rsidR="00601B3B" w:rsidRPr="00601B3B" w:rsidRDefault="00601B3B" w:rsidP="00E735D1">
      <w:pPr>
        <w:spacing w:after="15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sectPr w:rsidR="00601B3B" w:rsidRPr="00601B3B" w:rsidSect="00EB7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927B" w14:textId="77777777" w:rsidR="008C596A" w:rsidRDefault="008C596A" w:rsidP="004E36FA">
      <w:pPr>
        <w:spacing w:after="0" w:line="240" w:lineRule="auto"/>
      </w:pPr>
      <w:r>
        <w:separator/>
      </w:r>
    </w:p>
  </w:endnote>
  <w:endnote w:type="continuationSeparator" w:id="0">
    <w:p w14:paraId="31DB4072" w14:textId="77777777" w:rsidR="008C596A" w:rsidRDefault="008C596A" w:rsidP="004E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AF9D" w14:textId="77777777" w:rsidR="00EB7297" w:rsidRDefault="00EB729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D59E" w14:textId="77777777" w:rsidR="00EB7297" w:rsidRDefault="00EB729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4656" w14:textId="77777777" w:rsidR="00EB7297" w:rsidRDefault="00EB72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9B56" w14:textId="77777777" w:rsidR="008C596A" w:rsidRDefault="008C596A" w:rsidP="004E36FA">
      <w:pPr>
        <w:spacing w:after="0" w:line="240" w:lineRule="auto"/>
      </w:pPr>
      <w:r>
        <w:separator/>
      </w:r>
    </w:p>
  </w:footnote>
  <w:footnote w:type="continuationSeparator" w:id="0">
    <w:p w14:paraId="4CB228A8" w14:textId="77777777" w:rsidR="008C596A" w:rsidRDefault="008C596A" w:rsidP="004E36FA">
      <w:pPr>
        <w:spacing w:after="0" w:line="240" w:lineRule="auto"/>
      </w:pPr>
      <w:r>
        <w:continuationSeparator/>
      </w:r>
    </w:p>
  </w:footnote>
  <w:footnote w:id="1">
    <w:p w14:paraId="601D590A" w14:textId="5C4FA13E" w:rsidR="004E36FA" w:rsidRDefault="004E36FA" w:rsidP="004E36FA">
      <w:pPr>
        <w:pStyle w:val="footnotedescription"/>
        <w:ind w:right="0"/>
        <w:jc w:val="left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В соответствии с приказом Минобрнауки России от 01.03.2023 № 231 для</w:t>
      </w:r>
      <w:r w:rsidR="00917575">
        <w:rPr>
          <w:lang w:val="ru-RU"/>
        </w:rPr>
        <w:t xml:space="preserve"> поступающих</w:t>
      </w:r>
      <w:r>
        <w:rPr>
          <w:lang w:val="ru-RU"/>
        </w:rPr>
        <w:t xml:space="preserve"> с территорий новых субъектов </w:t>
      </w:r>
    </w:p>
  </w:footnote>
  <w:footnote w:id="2">
    <w:p w14:paraId="60EDB6DD" w14:textId="77777777" w:rsidR="004E36FA" w:rsidRDefault="004E36FA" w:rsidP="004E36FA">
      <w:pPr>
        <w:pStyle w:val="footnotedescription"/>
        <w:spacing w:after="3" w:line="272" w:lineRule="auto"/>
        <w:ind w:right="363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Участие учитывается в том случае, если личная печатная книжка добровольца (волонтера) надлежаще оформлена (указана продолжительность осуществленной добровольческой (волонтерской) деятельности) и заверена организатором добровольческой (волонтерской) деятельности. </w:t>
      </w:r>
    </w:p>
  </w:footnote>
  <w:footnote w:id="3">
    <w:p w14:paraId="1A8D1B26" w14:textId="77777777" w:rsidR="004E36FA" w:rsidRDefault="004E36FA" w:rsidP="004E36FA">
      <w:pPr>
        <w:pStyle w:val="footnotedescription"/>
        <w:spacing w:line="245" w:lineRule="auto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Для целей применения настоящего подпункта год – период времени продолжительностью 365 либо 366 (високосный год) календарных дней, исчисляемый с даты, указанной поступающим в заявлении о приеме для учета времени участия в добровольческой (волонтерской) деятельности.</w:t>
      </w:r>
      <w:r>
        <w:rPr>
          <w:rFonts w:ascii="Calibri" w:eastAsia="Calibri" w:hAnsi="Calibri" w:cs="Calibri"/>
          <w:sz w:val="18"/>
          <w:lang w:val="ru-RU"/>
        </w:rPr>
        <w:t xml:space="preserve"> </w:t>
      </w:r>
    </w:p>
  </w:footnote>
  <w:footnote w:id="4">
    <w:p w14:paraId="325732A2" w14:textId="77777777" w:rsidR="004E36FA" w:rsidRDefault="004E36FA" w:rsidP="004E36FA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За исключением образовательной программы «Математика».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4FAE" w14:textId="77777777" w:rsidR="00EB7297" w:rsidRDefault="00EB72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634598"/>
      <w:docPartObj>
        <w:docPartGallery w:val="Page Numbers (Top of Page)"/>
        <w:docPartUnique/>
      </w:docPartObj>
    </w:sdtPr>
    <w:sdtContent>
      <w:p w14:paraId="3508454F" w14:textId="659231C2" w:rsidR="00EB7297" w:rsidRDefault="00EB72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C1">
          <w:rPr>
            <w:noProof/>
          </w:rPr>
          <w:t>4</w:t>
        </w:r>
        <w:r>
          <w:fldChar w:fldCharType="end"/>
        </w:r>
      </w:p>
    </w:sdtContent>
  </w:sdt>
  <w:p w14:paraId="113F9CE6" w14:textId="77777777" w:rsidR="00EB7297" w:rsidRDefault="00EB729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7F03" w14:textId="77777777" w:rsidR="00EB7297" w:rsidRDefault="00EB72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472"/>
    <w:multiLevelType w:val="multilevel"/>
    <w:tmpl w:val="69A66588"/>
    <w:lvl w:ilvl="0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 w16cid:durableId="9949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FA"/>
    <w:rsid w:val="00012589"/>
    <w:rsid w:val="0009155A"/>
    <w:rsid w:val="000B0125"/>
    <w:rsid w:val="001400F7"/>
    <w:rsid w:val="0014073D"/>
    <w:rsid w:val="00176136"/>
    <w:rsid w:val="001F0421"/>
    <w:rsid w:val="002166FA"/>
    <w:rsid w:val="002342BA"/>
    <w:rsid w:val="00235957"/>
    <w:rsid w:val="0024785C"/>
    <w:rsid w:val="00247A4D"/>
    <w:rsid w:val="002B542D"/>
    <w:rsid w:val="002E4ECA"/>
    <w:rsid w:val="003A13C3"/>
    <w:rsid w:val="003C54FD"/>
    <w:rsid w:val="004832BB"/>
    <w:rsid w:val="00484711"/>
    <w:rsid w:val="004A798B"/>
    <w:rsid w:val="004D3C15"/>
    <w:rsid w:val="004E36FA"/>
    <w:rsid w:val="005A08E4"/>
    <w:rsid w:val="005C3427"/>
    <w:rsid w:val="005F19C1"/>
    <w:rsid w:val="00601B3B"/>
    <w:rsid w:val="006049EE"/>
    <w:rsid w:val="00634243"/>
    <w:rsid w:val="00671D29"/>
    <w:rsid w:val="00684A05"/>
    <w:rsid w:val="006C33AE"/>
    <w:rsid w:val="006F7727"/>
    <w:rsid w:val="0076637E"/>
    <w:rsid w:val="007A72E5"/>
    <w:rsid w:val="00892DED"/>
    <w:rsid w:val="008B06AC"/>
    <w:rsid w:val="008B45BA"/>
    <w:rsid w:val="008C596A"/>
    <w:rsid w:val="00917575"/>
    <w:rsid w:val="00964C49"/>
    <w:rsid w:val="009A464E"/>
    <w:rsid w:val="00A32C3A"/>
    <w:rsid w:val="00A344F4"/>
    <w:rsid w:val="00A6582B"/>
    <w:rsid w:val="00A8534D"/>
    <w:rsid w:val="00AD234A"/>
    <w:rsid w:val="00AF1C60"/>
    <w:rsid w:val="00BE3C53"/>
    <w:rsid w:val="00C17C15"/>
    <w:rsid w:val="00C30912"/>
    <w:rsid w:val="00C40C8F"/>
    <w:rsid w:val="00C71D44"/>
    <w:rsid w:val="00CC089E"/>
    <w:rsid w:val="00CD3218"/>
    <w:rsid w:val="00D354EC"/>
    <w:rsid w:val="00D54FCB"/>
    <w:rsid w:val="00D9691A"/>
    <w:rsid w:val="00DB699F"/>
    <w:rsid w:val="00E00266"/>
    <w:rsid w:val="00E4130F"/>
    <w:rsid w:val="00E71570"/>
    <w:rsid w:val="00E735D1"/>
    <w:rsid w:val="00E73A1D"/>
    <w:rsid w:val="00EA7C27"/>
    <w:rsid w:val="00EB7297"/>
    <w:rsid w:val="00EF0813"/>
    <w:rsid w:val="00F64A2C"/>
    <w:rsid w:val="00F779EF"/>
    <w:rsid w:val="00FB416A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7A8"/>
  <w15:chartTrackingRefBased/>
  <w15:docId w15:val="{95966EA1-0BD1-4528-BC04-0684E19F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E36FA"/>
    <w:pPr>
      <w:spacing w:after="0"/>
      <w:ind w:right="357"/>
      <w:jc w:val="both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4E36FA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4E36F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note text"/>
    <w:basedOn w:val="a"/>
    <w:link w:val="a4"/>
    <w:uiPriority w:val="99"/>
    <w:semiHidden/>
    <w:unhideWhenUsed/>
    <w:rsid w:val="004E36FA"/>
    <w:pPr>
      <w:spacing w:after="0" w:line="240" w:lineRule="auto"/>
      <w:ind w:right="3189" w:firstLine="698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E36FA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styleId="a5">
    <w:name w:val="footnote reference"/>
    <w:basedOn w:val="a0"/>
    <w:uiPriority w:val="99"/>
    <w:semiHidden/>
    <w:unhideWhenUsed/>
    <w:rsid w:val="004E36FA"/>
    <w:rPr>
      <w:vertAlign w:val="superscript"/>
    </w:rPr>
  </w:style>
  <w:style w:type="paragraph" w:styleId="a6">
    <w:name w:val="List Paragraph"/>
    <w:basedOn w:val="a"/>
    <w:uiPriority w:val="34"/>
    <w:qFormat/>
    <w:rsid w:val="00601B3B"/>
    <w:pPr>
      <w:ind w:left="720"/>
      <w:contextualSpacing/>
    </w:pPr>
  </w:style>
  <w:style w:type="paragraph" w:styleId="a7">
    <w:name w:val="No Spacing"/>
    <w:uiPriority w:val="1"/>
    <w:qFormat/>
    <w:rsid w:val="00EB729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B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7297"/>
  </w:style>
  <w:style w:type="paragraph" w:styleId="aa">
    <w:name w:val="footer"/>
    <w:basedOn w:val="a"/>
    <w:link w:val="ab"/>
    <w:uiPriority w:val="99"/>
    <w:unhideWhenUsed/>
    <w:rsid w:val="00EB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297"/>
  </w:style>
  <w:style w:type="paragraph" w:styleId="ac">
    <w:name w:val="Revision"/>
    <w:hidden/>
    <w:uiPriority w:val="99"/>
    <w:semiHidden/>
    <w:rsid w:val="00247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3172</Words>
  <Characters>18085</Characters>
  <Application>Microsoft Office Word</Application>
  <DocSecurity>0</DocSecurity>
  <Lines>150</Lines>
  <Paragraphs>42</Paragraphs>
  <ScaleCrop>false</ScaleCrop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 Кирилл Сергеевич</dc:creator>
  <cp:keywords/>
  <dc:description/>
  <cp:lastModifiedBy>Купцов Кирилл Александрович</cp:lastModifiedBy>
  <cp:revision>3</cp:revision>
  <dcterms:created xsi:type="dcterms:W3CDTF">2024-05-27T08:49:00Z</dcterms:created>
  <dcterms:modified xsi:type="dcterms:W3CDTF">2024-05-29T08:26:00Z</dcterms:modified>
</cp:coreProperties>
</file>